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1BB72" w14:textId="32C0FA94" w:rsidR="004538D1" w:rsidRDefault="004538D1" w:rsidP="008E1978">
      <w:pPr>
        <w:spacing w:after="0" w:line="240" w:lineRule="auto"/>
        <w:rPr>
          <w:rFonts w:ascii="Arial" w:hAnsi="Arial" w:cs="Arial"/>
          <w:sz w:val="24"/>
          <w:szCs w:val="24"/>
        </w:rPr>
      </w:pPr>
    </w:p>
    <w:p w14:paraId="3059C467" w14:textId="77777777" w:rsidR="004538D1" w:rsidRDefault="004538D1" w:rsidP="008E1978">
      <w:pPr>
        <w:spacing w:after="0" w:line="240" w:lineRule="auto"/>
        <w:rPr>
          <w:rFonts w:ascii="Arial" w:hAnsi="Arial" w:cs="Arial"/>
          <w:sz w:val="24"/>
          <w:szCs w:val="24"/>
        </w:rPr>
      </w:pPr>
    </w:p>
    <w:p w14:paraId="1435F385" w14:textId="508FADF0" w:rsidR="008E1978" w:rsidRDefault="008E1978" w:rsidP="008E1978">
      <w:pPr>
        <w:spacing w:after="0" w:line="240" w:lineRule="auto"/>
        <w:rPr>
          <w:rFonts w:ascii="Arial" w:hAnsi="Arial" w:cs="Arial"/>
          <w:sz w:val="24"/>
          <w:szCs w:val="24"/>
        </w:rPr>
      </w:pPr>
      <w:r>
        <w:rPr>
          <w:rFonts w:ascii="Arial" w:hAnsi="Arial" w:cs="Arial"/>
          <w:sz w:val="24"/>
          <w:szCs w:val="24"/>
        </w:rPr>
        <w:t xml:space="preserve">Pereira, </w:t>
      </w:r>
      <w:r w:rsidR="00105703">
        <w:rPr>
          <w:rFonts w:ascii="Arial" w:hAnsi="Arial" w:cs="Arial"/>
          <w:sz w:val="24"/>
          <w:szCs w:val="24"/>
        </w:rPr>
        <w:t>18 de marzo de 2026</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105703">
        <w:rPr>
          <w:rFonts w:ascii="Arial" w:hAnsi="Arial" w:cs="Arial"/>
          <w:sz w:val="24"/>
          <w:szCs w:val="24"/>
        </w:rPr>
        <w:t xml:space="preserve">            </w:t>
      </w:r>
      <w:r>
        <w:rPr>
          <w:rFonts w:ascii="Arial" w:hAnsi="Arial" w:cs="Arial"/>
          <w:sz w:val="24"/>
          <w:szCs w:val="24"/>
        </w:rPr>
        <w:t>Oficio No. ___________</w:t>
      </w:r>
    </w:p>
    <w:p w14:paraId="6C32CFE4" w14:textId="77777777"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Señora</w:t>
      </w:r>
      <w:r w:rsidRPr="00086B66">
        <w:rPr>
          <w:rFonts w:ascii="Arial" w:eastAsia="Times New Roman" w:hAnsi="Arial" w:cs="Arial"/>
          <w:kern w:val="0"/>
          <w:sz w:val="24"/>
          <w:szCs w:val="24"/>
          <w:lang w:eastAsia="es-CO"/>
          <w14:ligatures w14:val="none"/>
        </w:rPr>
        <w:br/>
        <w:t>BIBIANA AGUDELO SALAZAR</w:t>
      </w:r>
      <w:r w:rsidRPr="00086B66">
        <w:rPr>
          <w:rFonts w:ascii="Arial" w:eastAsia="Times New Roman" w:hAnsi="Arial" w:cs="Arial"/>
          <w:kern w:val="0"/>
          <w:sz w:val="24"/>
          <w:szCs w:val="24"/>
          <w:lang w:eastAsia="es-CO"/>
          <w14:ligatures w14:val="none"/>
        </w:rPr>
        <w:br/>
      </w:r>
      <w:proofErr w:type="gramStart"/>
      <w:r w:rsidRPr="00086B66">
        <w:rPr>
          <w:rFonts w:ascii="Arial" w:eastAsia="Times New Roman" w:hAnsi="Arial" w:cs="Arial"/>
          <w:kern w:val="0"/>
          <w:sz w:val="24"/>
          <w:szCs w:val="24"/>
          <w:lang w:eastAsia="es-CO"/>
          <w14:ligatures w14:val="none"/>
        </w:rPr>
        <w:t>Directora</w:t>
      </w:r>
      <w:proofErr w:type="gramEnd"/>
      <w:r w:rsidRPr="00086B66">
        <w:rPr>
          <w:rFonts w:ascii="Arial" w:eastAsia="Times New Roman" w:hAnsi="Arial" w:cs="Arial"/>
          <w:kern w:val="0"/>
          <w:sz w:val="24"/>
          <w:szCs w:val="24"/>
          <w:lang w:eastAsia="es-CO"/>
          <w14:ligatures w14:val="none"/>
        </w:rPr>
        <w:t xml:space="preserve"> Administrativa de Control Interno Disciplinario de Instrucción</w:t>
      </w:r>
      <w:r w:rsidRPr="00086B66">
        <w:rPr>
          <w:rFonts w:ascii="Arial" w:eastAsia="Times New Roman" w:hAnsi="Arial" w:cs="Arial"/>
          <w:kern w:val="0"/>
          <w:sz w:val="24"/>
          <w:szCs w:val="24"/>
          <w:lang w:eastAsia="es-CO"/>
          <w14:ligatures w14:val="none"/>
        </w:rPr>
        <w:br/>
        <w:t>Municipio de Pereira</w:t>
      </w:r>
    </w:p>
    <w:p w14:paraId="745E6047" w14:textId="2B3FA27F"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Asunto:</w:t>
      </w:r>
      <w:r>
        <w:rPr>
          <w:rFonts w:ascii="Arial" w:eastAsia="Times New Roman" w:hAnsi="Arial" w:cs="Arial"/>
          <w:kern w:val="0"/>
          <w:sz w:val="24"/>
          <w:szCs w:val="24"/>
          <w:lang w:eastAsia="es-CO"/>
          <w14:ligatures w14:val="none"/>
        </w:rPr>
        <w:t xml:space="preserve"> T</w:t>
      </w:r>
      <w:r w:rsidRPr="00086B66">
        <w:rPr>
          <w:rFonts w:ascii="Arial" w:eastAsia="Times New Roman" w:hAnsi="Arial" w:cs="Arial"/>
          <w:kern w:val="0"/>
          <w:sz w:val="24"/>
          <w:szCs w:val="24"/>
          <w:lang w:eastAsia="es-CO"/>
          <w14:ligatures w14:val="none"/>
        </w:rPr>
        <w:t>rámite previo de impedimento por conflicto de intereses</w:t>
      </w:r>
      <w:r w:rsidRPr="00086B66">
        <w:rPr>
          <w:rFonts w:ascii="Arial" w:eastAsia="Times New Roman" w:hAnsi="Arial" w:cs="Arial"/>
          <w:kern w:val="0"/>
          <w:sz w:val="24"/>
          <w:szCs w:val="24"/>
          <w:lang w:eastAsia="es-CO"/>
          <w14:ligatures w14:val="none"/>
        </w:rPr>
        <w:br/>
        <w:t>Radicado disciplinario: 2483-2024</w:t>
      </w:r>
    </w:p>
    <w:p w14:paraId="63A066C5" w14:textId="77777777"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Cordial saludo,</w:t>
      </w:r>
    </w:p>
    <w:p w14:paraId="1B9391D3" w14:textId="77777777"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En atención al oficio No. 20260310-16280-I mediante el cual esa Dirección Administrativa remite por competencia a esta Personería Municipal la investigación disciplinaria radicada bajo el consecutivo No. 2483-2024, este Despacho se permite realizar las siguientes consideraciones de orden jurídico:</w:t>
      </w:r>
    </w:p>
    <w:p w14:paraId="074E019B" w14:textId="77777777"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De la revisión del auto de fecha 23 de febrero de 2026 se advierte que la remisión se fundamenta en la eventual configuración de un conflicto de intereses derivado de la circunstancia de haberse formulado queja disciplinaria contra quien dirige la instrucción del proceso, situación que fue considerada como razón suficiente para disponer el traslado de la actuación a esta entidad.</w:t>
      </w:r>
    </w:p>
    <w:p w14:paraId="56A04264" w14:textId="689E9B2E"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No obstante, de conformidad con lo dispuesto en el artículo 44 de la Ley 1952 de 2019 cuando el servidor público advierta la existencia de un interés particular y directo que pueda comprometer su imparcialidad en la actuación disciplinaria, deberá declararse impedido para continuar conociendo del asunto. En concordancia con lo anterior, el artículo 104</w:t>
      </w:r>
      <w:r>
        <w:rPr>
          <w:rFonts w:ascii="Arial" w:eastAsia="Times New Roman" w:hAnsi="Arial" w:cs="Arial"/>
          <w:kern w:val="0"/>
          <w:sz w:val="24"/>
          <w:szCs w:val="24"/>
          <w:lang w:eastAsia="es-CO"/>
          <w14:ligatures w14:val="none"/>
        </w:rPr>
        <w:t>,1</w:t>
      </w:r>
      <w:r w:rsidRPr="00086B66">
        <w:rPr>
          <w:rFonts w:ascii="Arial" w:eastAsia="Times New Roman" w:hAnsi="Arial" w:cs="Arial"/>
          <w:kern w:val="0"/>
          <w:sz w:val="24"/>
          <w:szCs w:val="24"/>
          <w:lang w:eastAsia="es-CO"/>
          <w14:ligatures w14:val="none"/>
        </w:rPr>
        <w:t>05</w:t>
      </w:r>
      <w:r>
        <w:rPr>
          <w:rFonts w:ascii="Arial" w:eastAsia="Times New Roman" w:hAnsi="Arial" w:cs="Arial"/>
          <w:kern w:val="0"/>
          <w:sz w:val="24"/>
          <w:szCs w:val="24"/>
          <w:lang w:eastAsia="es-CO"/>
          <w14:ligatures w14:val="none"/>
        </w:rPr>
        <w:t xml:space="preserve"> y 106</w:t>
      </w:r>
      <w:r w:rsidRPr="00086B66">
        <w:rPr>
          <w:rFonts w:ascii="Arial" w:eastAsia="Times New Roman" w:hAnsi="Arial" w:cs="Arial"/>
          <w:kern w:val="0"/>
          <w:sz w:val="24"/>
          <w:szCs w:val="24"/>
          <w:lang w:eastAsia="es-CO"/>
          <w14:ligatures w14:val="none"/>
        </w:rPr>
        <w:t xml:space="preserve"> </w:t>
      </w:r>
      <w:proofErr w:type="spellStart"/>
      <w:r w:rsidRPr="00086B66">
        <w:rPr>
          <w:rFonts w:ascii="Arial" w:eastAsia="Times New Roman" w:hAnsi="Arial" w:cs="Arial"/>
          <w:kern w:val="0"/>
          <w:sz w:val="24"/>
          <w:szCs w:val="24"/>
          <w:lang w:eastAsia="es-CO"/>
          <w14:ligatures w14:val="none"/>
        </w:rPr>
        <w:t>ibídem</w:t>
      </w:r>
      <w:proofErr w:type="spellEnd"/>
      <w:r w:rsidRPr="00086B66">
        <w:rPr>
          <w:rFonts w:ascii="Arial" w:eastAsia="Times New Roman" w:hAnsi="Arial" w:cs="Arial"/>
          <w:kern w:val="0"/>
          <w:sz w:val="24"/>
          <w:szCs w:val="24"/>
          <w:lang w:eastAsia="es-CO"/>
          <w14:ligatures w14:val="none"/>
        </w:rPr>
        <w:t xml:space="preserve"> regulan las causales y el trámite de los impedimentos y recusaciones en materia disciplinaria, estableciendo que la manifestación de impedimento debe ser sometida a la decisión del superior funcional o jerárquico, quien es la autoridad competente para resolver sobre su procedencia.</w:t>
      </w:r>
    </w:p>
    <w:p w14:paraId="5D1FE12D" w14:textId="77777777"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Así mismo, el artículo 12 de la Ley 1437 de 2011 dispone que, una vez formulado el impedimento, este debe ser puesto en conocimiento del superior para su definición.</w:t>
      </w:r>
    </w:p>
    <w:p w14:paraId="2B0E55F0" w14:textId="2A608638"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 xml:space="preserve">En ese orden de ideas, la eventual configuración de un conflicto de intereses del funcionario instructor no conlleva por sí misma la modificación de la competencia institucional para conocer de la actuación disciplinaria, sino únicamente la necesidad de que se surta el trámite legal de impedimento ante el superior jerárquico, quien </w:t>
      </w:r>
      <w:r w:rsidRPr="00086B66">
        <w:rPr>
          <w:rFonts w:ascii="Arial" w:eastAsia="Times New Roman" w:hAnsi="Arial" w:cs="Arial"/>
          <w:kern w:val="0"/>
          <w:sz w:val="24"/>
          <w:szCs w:val="24"/>
          <w:lang w:eastAsia="es-CO"/>
          <w14:ligatures w14:val="none"/>
        </w:rPr>
        <w:lastRenderedPageBreak/>
        <w:t xml:space="preserve">determinará si procede su aceptación y, en tal caso, este será al que </w:t>
      </w:r>
      <w:r>
        <w:rPr>
          <w:rFonts w:ascii="Arial" w:eastAsia="Times New Roman" w:hAnsi="Arial" w:cs="Arial"/>
          <w:kern w:val="0"/>
          <w:sz w:val="24"/>
          <w:szCs w:val="24"/>
          <w:lang w:eastAsia="es-CO"/>
          <w14:ligatures w14:val="none"/>
        </w:rPr>
        <w:t>le compete</w:t>
      </w:r>
      <w:r w:rsidRPr="00086B66">
        <w:rPr>
          <w:rFonts w:ascii="Arial" w:eastAsia="Times New Roman" w:hAnsi="Arial" w:cs="Arial"/>
          <w:kern w:val="0"/>
          <w:sz w:val="24"/>
          <w:szCs w:val="24"/>
          <w:lang w:eastAsia="es-CO"/>
          <w14:ligatures w14:val="none"/>
        </w:rPr>
        <w:t xml:space="preserve"> determinar a quién le corresponde el conocimiento de las diligencias. </w:t>
      </w:r>
    </w:p>
    <w:p w14:paraId="6003A2D0" w14:textId="200DA8C2"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 xml:space="preserve">En consecuencia, al no evidenciarse que se haya agotado el procedimiento legal previsto para la definición del impedimento alegado, esta Personería </w:t>
      </w:r>
      <w:proofErr w:type="gramStart"/>
      <w:r>
        <w:rPr>
          <w:rFonts w:ascii="Arial" w:eastAsia="Times New Roman" w:hAnsi="Arial" w:cs="Arial"/>
          <w:kern w:val="0"/>
          <w:sz w:val="24"/>
          <w:szCs w:val="24"/>
          <w:lang w:eastAsia="es-CO"/>
          <w14:ligatures w14:val="none"/>
        </w:rPr>
        <w:t>Delegada</w:t>
      </w:r>
      <w:proofErr w:type="gramEnd"/>
      <w:r>
        <w:rPr>
          <w:rFonts w:ascii="Arial" w:eastAsia="Times New Roman" w:hAnsi="Arial" w:cs="Arial"/>
          <w:kern w:val="0"/>
          <w:sz w:val="24"/>
          <w:szCs w:val="24"/>
          <w:lang w:eastAsia="es-CO"/>
          <w14:ligatures w14:val="none"/>
        </w:rPr>
        <w:t xml:space="preserve"> para la Vigilancia Administrativa</w:t>
      </w:r>
      <w:r w:rsidRPr="00086B66">
        <w:rPr>
          <w:rFonts w:ascii="Arial" w:eastAsia="Times New Roman" w:hAnsi="Arial" w:cs="Arial"/>
          <w:kern w:val="0"/>
          <w:sz w:val="24"/>
          <w:szCs w:val="24"/>
          <w:lang w:eastAsia="es-CO"/>
          <w14:ligatures w14:val="none"/>
        </w:rPr>
        <w:t xml:space="preserve"> considera que la remisión efectuada resulta prematura, razón por la cual se procede a devolver el expediente radicado No. 2483-2024, con el fin de que se surta el trámite correspondiente ante el superior jerárquica competente. </w:t>
      </w:r>
    </w:p>
    <w:p w14:paraId="068A0279" w14:textId="31533A92"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La presente comunicación se emite en el marco de las funciones constitucionales y legales del Ministerio Público, sin que implique pronunciamiento sobre el fondo de la actuación disciplinaria en refere</w:t>
      </w:r>
      <w:r>
        <w:rPr>
          <w:rFonts w:ascii="Arial" w:eastAsia="Times New Roman" w:hAnsi="Arial" w:cs="Arial"/>
          <w:kern w:val="0"/>
          <w:sz w:val="24"/>
          <w:szCs w:val="24"/>
          <w:lang w:eastAsia="es-CO"/>
          <w14:ligatures w14:val="none"/>
        </w:rPr>
        <w:t xml:space="preserve">ncia. </w:t>
      </w:r>
    </w:p>
    <w:p w14:paraId="778D8790" w14:textId="77777777" w:rsidR="00086B66" w:rsidRPr="00086B66" w:rsidRDefault="00086B66" w:rsidP="00086B66">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086B66">
        <w:rPr>
          <w:rFonts w:ascii="Arial" w:eastAsia="Times New Roman" w:hAnsi="Arial" w:cs="Arial"/>
          <w:kern w:val="0"/>
          <w:sz w:val="24"/>
          <w:szCs w:val="24"/>
          <w:lang w:eastAsia="es-CO"/>
          <w14:ligatures w14:val="none"/>
        </w:rPr>
        <w:t>Atentamente,</w:t>
      </w:r>
    </w:p>
    <w:p w14:paraId="71D25A22" w14:textId="77777777" w:rsidR="00E80EE6" w:rsidRPr="00EA1413" w:rsidRDefault="00E80EE6" w:rsidP="00E80EE6">
      <w:pPr>
        <w:spacing w:after="0" w:line="240" w:lineRule="auto"/>
        <w:jc w:val="center"/>
        <w:rPr>
          <w:rFonts w:ascii="Arial" w:hAnsi="Arial" w:cs="Arial"/>
          <w:lang w:val="es-ES"/>
        </w:rPr>
      </w:pPr>
    </w:p>
    <w:p w14:paraId="2DD8AF35" w14:textId="32C434A3" w:rsidR="00E80EE6" w:rsidRDefault="00E80EE6" w:rsidP="00E80EE6">
      <w:pPr>
        <w:spacing w:after="0" w:line="240" w:lineRule="auto"/>
        <w:jc w:val="center"/>
      </w:pPr>
    </w:p>
    <w:p w14:paraId="2C2410AE" w14:textId="77777777" w:rsidR="00E80EE6" w:rsidRPr="00EA1413" w:rsidRDefault="00E80EE6" w:rsidP="00E80EE6">
      <w:pPr>
        <w:spacing w:after="0" w:line="240" w:lineRule="auto"/>
        <w:jc w:val="center"/>
      </w:pPr>
    </w:p>
    <w:p w14:paraId="6CC64A9C" w14:textId="77777777" w:rsidR="00E80EE6" w:rsidRDefault="00E80EE6" w:rsidP="00E80EE6">
      <w:pPr>
        <w:spacing w:after="0" w:line="240" w:lineRule="auto"/>
        <w:jc w:val="center"/>
      </w:pPr>
      <w:r w:rsidRPr="65098C01">
        <w:rPr>
          <w:rFonts w:ascii="Arial" w:hAnsi="Arial" w:cs="Arial"/>
          <w:b/>
          <w:bCs/>
          <w:lang w:val="es-ES"/>
        </w:rPr>
        <w:t>SEBASTIAN ZULETA CASTAÑEDA</w:t>
      </w:r>
    </w:p>
    <w:p w14:paraId="0E293205" w14:textId="77777777" w:rsidR="00E80EE6" w:rsidRPr="00EA1413" w:rsidRDefault="00E80EE6" w:rsidP="00E80EE6">
      <w:pPr>
        <w:spacing w:after="0" w:line="240" w:lineRule="auto"/>
        <w:ind w:left="-142"/>
        <w:jc w:val="center"/>
        <w:rPr>
          <w:rFonts w:ascii="Arial" w:hAnsi="Arial" w:cs="Arial"/>
          <w:b/>
          <w:bCs/>
          <w:lang w:val="es-ES"/>
        </w:rPr>
      </w:pPr>
      <w:r w:rsidRPr="65098C01">
        <w:rPr>
          <w:rFonts w:ascii="Arial" w:hAnsi="Arial" w:cs="Arial"/>
          <w:b/>
          <w:bCs/>
          <w:lang w:val="es-ES"/>
        </w:rPr>
        <w:t xml:space="preserve">Personero </w:t>
      </w:r>
      <w:proofErr w:type="gramStart"/>
      <w:r w:rsidRPr="65098C01">
        <w:rPr>
          <w:rFonts w:ascii="Arial" w:hAnsi="Arial" w:cs="Arial"/>
          <w:b/>
          <w:bCs/>
          <w:lang w:val="es-ES"/>
        </w:rPr>
        <w:t>Delegado</w:t>
      </w:r>
      <w:proofErr w:type="gramEnd"/>
      <w:r w:rsidRPr="65098C01">
        <w:rPr>
          <w:rFonts w:ascii="Arial" w:hAnsi="Arial" w:cs="Arial"/>
          <w:b/>
          <w:bCs/>
          <w:lang w:val="es-ES"/>
        </w:rPr>
        <w:t xml:space="preserve"> para la Vigilancia Administrativa</w:t>
      </w:r>
    </w:p>
    <w:p w14:paraId="5D709A4B" w14:textId="77777777" w:rsidR="00E80EE6" w:rsidRDefault="00E80EE6" w:rsidP="00E80EE6">
      <w:pPr>
        <w:spacing w:after="0" w:line="240" w:lineRule="auto"/>
        <w:ind w:left="-142"/>
        <w:jc w:val="center"/>
        <w:rPr>
          <w:rFonts w:ascii="Arial" w:hAnsi="Arial" w:cs="Arial"/>
          <w:i/>
          <w:iCs/>
          <w:sz w:val="16"/>
          <w:szCs w:val="16"/>
        </w:rPr>
      </w:pPr>
    </w:p>
    <w:p w14:paraId="43DC1D17" w14:textId="77777777" w:rsidR="00E80EE6" w:rsidRDefault="00E80EE6" w:rsidP="00E80EE6">
      <w:pPr>
        <w:spacing w:after="0" w:line="240" w:lineRule="auto"/>
        <w:ind w:left="-142"/>
        <w:jc w:val="center"/>
        <w:rPr>
          <w:rFonts w:ascii="Arial" w:hAnsi="Arial" w:cs="Arial"/>
          <w:i/>
          <w:iCs/>
          <w:sz w:val="16"/>
          <w:szCs w:val="16"/>
        </w:rPr>
      </w:pPr>
    </w:p>
    <w:p w14:paraId="6E54E022" w14:textId="77777777" w:rsidR="00E80EE6" w:rsidRPr="007F6FA8" w:rsidRDefault="00E80EE6" w:rsidP="00E80EE6">
      <w:pPr>
        <w:rPr>
          <w:rFonts w:ascii="Arial" w:hAnsi="Arial" w:cs="Arial"/>
          <w:sz w:val="24"/>
          <w:szCs w:val="24"/>
        </w:rPr>
      </w:pPr>
      <w:r w:rsidRPr="00B33038">
        <w:rPr>
          <w:rFonts w:ascii="Arial" w:hAnsi="Arial" w:cs="Arial"/>
          <w:i/>
          <w:iCs/>
          <w:sz w:val="16"/>
          <w:szCs w:val="16"/>
        </w:rPr>
        <w:t xml:space="preserve">Proyectó: </w:t>
      </w:r>
      <w:r>
        <w:rPr>
          <w:rFonts w:ascii="Arial" w:hAnsi="Arial" w:cs="Arial"/>
          <w:noProof/>
          <w:sz w:val="18"/>
          <w:szCs w:val="18"/>
          <w:lang w:val="en-US"/>
        </w:rPr>
        <mc:AlternateContent>
          <mc:Choice Requires="wps">
            <w:drawing>
              <wp:anchor distT="0" distB="0" distL="114300" distR="114300" simplePos="0" relativeHeight="251659264" behindDoc="0" locked="0" layoutInCell="1" allowOverlap="1" wp14:anchorId="49275DF4" wp14:editId="064C3F2C">
                <wp:simplePos x="0" y="0"/>
                <wp:positionH relativeFrom="column">
                  <wp:posOffset>5715</wp:posOffset>
                </wp:positionH>
                <wp:positionV relativeFrom="page">
                  <wp:posOffset>1390650</wp:posOffset>
                </wp:positionV>
                <wp:extent cx="5633085" cy="0"/>
                <wp:effectExtent l="0" t="0" r="0" b="0"/>
                <wp:wrapNone/>
                <wp:docPr id="103692951" name="Conector recto 1"/>
                <wp:cNvGraphicFramePr/>
                <a:graphic xmlns:a="http://schemas.openxmlformats.org/drawingml/2006/main">
                  <a:graphicData uri="http://schemas.microsoft.com/office/word/2010/wordprocessingShape">
                    <wps:wsp>
                      <wps:cNvCnPr/>
                      <wps:spPr>
                        <a:xfrm>
                          <a:off x="0" y="0"/>
                          <a:ext cx="56330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AAAE5D"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45pt,109.5pt" to="444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MugEAALsDAAAOAAAAZHJzL2Uyb0RvYy54bWysU01v2zAMvQ/ofxB0b+wkSNAacXpIsV6G&#10;LdjWH6DKVCxMX6DU2Pn3o5TEHbahh2EXSZTeI/lIavMwWsOOgFF71/L5rOYMnPSddoeWP3//eHvH&#10;WUzCdcJ4By0/QeQP25sPmyE0sPC9Nx0gIycuNkNoeZ9SaKoqyh6siDMfwNGj8mhFIhMPVYdiIO/W&#10;VIu6XleDxy6glxAj3T6eH/m2+FcKZPqiVITETMspt1RWLOtLXqvtRjQHFKHX8pKG+IcsrNCOgk6u&#10;HkUS7BX1H66sluijV2kmva28UlpC0UBq5vVvar71IkDRQsWJYSpT/H9u5efjHpnuqHf1cn2/uF/N&#10;OXPCUqt21DCZPDLMG5vnWg0hNkTZuT1erBj2mIWPCm3eSRIbS31PU31hTEzS5Wq9XNZ3K87k9a16&#10;IwaM6Qm8ZfnQcqNdli4acfwUEwUj6BVCRk7kHLqc0slABhv3FRTJoWDLwi6DBDuD7ChoBLofRQb5&#10;KshMUdqYiVS/T7pgMw3KcE3ExfvECV0iepcmotXO49/Iabymqs74q+qz1iz7xXen0ohSDpqQUqXL&#10;NOcR/NUu9Lc/t/0JAAD//wMAUEsDBBQABgAIAAAAIQBPyAPS3QAAAAgBAAAPAAAAZHJzL2Rvd25y&#10;ZXYueG1sTI9BS8NAEIXvgv9hGcGL2E2L0TRmU0TwEMGCbel5mkyTaHY2ZLdp/PeOIOhtZt7jzfey&#10;1WQ7NdLgW8cG5rMIFHHpqpZrA7vty20CygfkCjvHZOCLPKzyy4sM08qd+Z3GTaiVhLBP0UATQp9q&#10;7cuGLPqZ64lFO7rBYpB1qHU14FnCbacXUXSvLbYsHxrs6bmh8nNzsgY+in1RxzcP7XF9F7/idozf&#10;eCyMub6anh5BBZrCnxl+8AUdcmE6uBNXXnUGluIzsJgvpZHISZLIcPi96DzT/wvk3wAAAP//AwBQ&#10;SwECLQAUAAYACAAAACEAtoM4kv4AAADhAQAAEwAAAAAAAAAAAAAAAAAAAAAAW0NvbnRlbnRfVHlw&#10;ZXNdLnhtbFBLAQItABQABgAIAAAAIQA4/SH/1gAAAJQBAAALAAAAAAAAAAAAAAAAAC8BAABfcmVs&#10;cy8ucmVsc1BLAQItABQABgAIAAAAIQC+QhyMugEAALsDAAAOAAAAAAAAAAAAAAAAAC4CAABkcnMv&#10;ZTJvRG9jLnhtbFBLAQItABQABgAIAAAAIQBPyAPS3QAAAAgBAAAPAAAAAAAAAAAAAAAAABQEAABk&#10;cnMvZG93bnJldi54bWxQSwUGAAAAAAQABADzAAAAHgUAAAAA&#10;" strokecolor="black [3200]" strokeweight="1.5pt">
                <v:stroke joinstyle="miter"/>
                <w10:wrap anchory="page"/>
              </v:line>
            </w:pict>
          </mc:Fallback>
        </mc:AlternateContent>
      </w:r>
      <w:r>
        <w:rPr>
          <w:rFonts w:ascii="Arial" w:hAnsi="Arial" w:cs="Arial"/>
          <w:i/>
          <w:iCs/>
          <w:sz w:val="16"/>
          <w:szCs w:val="16"/>
        </w:rPr>
        <w:t>J.E.</w:t>
      </w:r>
      <w:proofErr w:type="gramStart"/>
      <w:r>
        <w:rPr>
          <w:rFonts w:ascii="Arial" w:hAnsi="Arial" w:cs="Arial"/>
          <w:i/>
          <w:iCs/>
          <w:sz w:val="16"/>
          <w:szCs w:val="16"/>
        </w:rPr>
        <w:t>S.Q</w:t>
      </w:r>
      <w:proofErr w:type="gramEnd"/>
    </w:p>
    <w:p w14:paraId="3AC1E895" w14:textId="16DCD1D0" w:rsidR="00F36065" w:rsidRPr="007F6FA8" w:rsidRDefault="00F36065" w:rsidP="00A9230F">
      <w:pPr>
        <w:rPr>
          <w:rFonts w:ascii="Arial" w:hAnsi="Arial" w:cs="Arial"/>
          <w:sz w:val="24"/>
          <w:szCs w:val="24"/>
        </w:rPr>
      </w:pPr>
    </w:p>
    <w:sectPr w:rsidR="00F36065" w:rsidRPr="007F6FA8" w:rsidSect="00D50C4A">
      <w:headerReference w:type="default" r:id="rId6"/>
      <w:footerReference w:type="default" r:id="rId7"/>
      <w:pgSz w:w="12240" w:h="15840" w:code="1"/>
      <w:pgMar w:top="2268" w:right="1418" w:bottom="1418" w:left="1701" w:header="851"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F09D1" w14:textId="77777777" w:rsidR="00990BBD" w:rsidRDefault="00990BBD" w:rsidP="00675C89">
      <w:pPr>
        <w:spacing w:after="0" w:line="240" w:lineRule="auto"/>
      </w:pPr>
      <w:r>
        <w:separator/>
      </w:r>
    </w:p>
  </w:endnote>
  <w:endnote w:type="continuationSeparator" w:id="0">
    <w:p w14:paraId="037588B7" w14:textId="77777777" w:rsidR="00990BBD" w:rsidRDefault="00990BBD"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192451310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 xml:space="preserve">Dirección: Calle 25 </w:t>
    </w:r>
    <w:proofErr w:type="spellStart"/>
    <w:r w:rsidRPr="00F647DD">
      <w:rPr>
        <w:rFonts w:ascii="Arial" w:eastAsia="Calibri" w:hAnsi="Arial" w:cs="Arial"/>
        <w:kern w:val="0"/>
        <w:sz w:val="19"/>
        <w:szCs w:val="19"/>
        <w:lang w:eastAsia="es-CO"/>
        <w14:ligatures w14:val="none"/>
      </w:rPr>
      <w:t>N°</w:t>
    </w:r>
    <w:proofErr w:type="spellEnd"/>
    <w:r w:rsidRPr="00F647DD">
      <w:rPr>
        <w:rFonts w:ascii="Arial" w:eastAsia="Calibri" w:hAnsi="Arial" w:cs="Arial"/>
        <w:kern w:val="0"/>
        <w:sz w:val="19"/>
        <w:szCs w:val="19"/>
        <w:lang w:eastAsia="es-CO"/>
        <w14:ligatures w14:val="none"/>
      </w:rPr>
      <w:t xml:space="preserve"> 7- 48 Unidad Administrativa el Lago Piso 3 y 4</w:t>
    </w:r>
  </w:p>
  <w:p w14:paraId="6FD407B8" w14:textId="21785A25"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4538D1"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39024" w14:textId="77777777" w:rsidR="00990BBD" w:rsidRDefault="00990BBD" w:rsidP="00675C89">
      <w:pPr>
        <w:spacing w:after="0" w:line="240" w:lineRule="auto"/>
      </w:pPr>
      <w:r>
        <w:separator/>
      </w:r>
    </w:p>
  </w:footnote>
  <w:footnote w:type="continuationSeparator" w:id="0">
    <w:p w14:paraId="184A20C9" w14:textId="77777777" w:rsidR="00990BBD" w:rsidRDefault="00990BBD"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4538D1" w14:paraId="38C3C7D4" w14:textId="77777777" w:rsidTr="006504FA">
      <w:trPr>
        <w:trHeight w:val="279"/>
      </w:trPr>
      <w:tc>
        <w:tcPr>
          <w:tcW w:w="2495" w:type="dxa"/>
          <w:vMerge w:val="restart"/>
        </w:tcPr>
        <w:p w14:paraId="155B2FFB" w14:textId="77777777" w:rsidR="004538D1" w:rsidRDefault="004538D1" w:rsidP="004538D1">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38A8F540" wp14:editId="44D57C94">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664C714B" w14:textId="77777777" w:rsidR="004538D1" w:rsidRPr="00E731DA" w:rsidRDefault="004538D1" w:rsidP="004538D1">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4D191BEC" wp14:editId="575104A0">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1DA34488"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CÓDIGO</w:t>
          </w:r>
        </w:p>
        <w:p w14:paraId="1B88D9AB" w14:textId="77777777" w:rsidR="004538D1" w:rsidRPr="00D7590A" w:rsidRDefault="004538D1" w:rsidP="004538D1">
          <w:pPr>
            <w:jc w:val="center"/>
            <w:rPr>
              <w:rFonts w:ascii="Arial" w:hAnsi="Arial" w:cs="Arial"/>
              <w:b/>
              <w:color w:val="222222"/>
              <w:sz w:val="16"/>
              <w:szCs w:val="16"/>
            </w:rPr>
          </w:pPr>
        </w:p>
      </w:tc>
      <w:tc>
        <w:tcPr>
          <w:tcW w:w="1828" w:type="dxa"/>
          <w:gridSpan w:val="3"/>
        </w:tcPr>
        <w:p w14:paraId="6C133ACD" w14:textId="722B1ECA"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2</w:t>
          </w:r>
        </w:p>
      </w:tc>
    </w:tr>
    <w:tr w:rsidR="004538D1" w14:paraId="76D1372D" w14:textId="77777777" w:rsidTr="006504FA">
      <w:trPr>
        <w:trHeight w:val="150"/>
      </w:trPr>
      <w:tc>
        <w:tcPr>
          <w:tcW w:w="2495" w:type="dxa"/>
          <w:vMerge/>
        </w:tcPr>
        <w:p w14:paraId="49D5E582" w14:textId="77777777" w:rsidR="004538D1" w:rsidRDefault="004538D1" w:rsidP="004538D1">
          <w:pPr>
            <w:jc w:val="both"/>
            <w:rPr>
              <w:rFonts w:ascii="Arial" w:hAnsi="Arial" w:cs="Arial"/>
              <w:color w:val="222222"/>
              <w:sz w:val="16"/>
              <w:szCs w:val="16"/>
            </w:rPr>
          </w:pPr>
        </w:p>
      </w:tc>
      <w:tc>
        <w:tcPr>
          <w:tcW w:w="4620" w:type="dxa"/>
        </w:tcPr>
        <w:p w14:paraId="2DD28FBC" w14:textId="77777777" w:rsidR="004538D1" w:rsidRDefault="004538D1" w:rsidP="004538D1">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01E0DB2B" w14:textId="77777777" w:rsidR="004538D1" w:rsidRPr="00E731DA" w:rsidRDefault="004538D1" w:rsidP="004538D1">
          <w:pPr>
            <w:jc w:val="center"/>
            <w:rPr>
              <w:rFonts w:ascii="Arial" w:hAnsi="Arial" w:cs="Arial"/>
              <w:color w:val="222222"/>
              <w:sz w:val="20"/>
              <w:szCs w:val="20"/>
            </w:rPr>
          </w:pPr>
        </w:p>
      </w:tc>
      <w:tc>
        <w:tcPr>
          <w:tcW w:w="1166" w:type="dxa"/>
          <w:shd w:val="clear" w:color="auto" w:fill="E8E8E8" w:themeFill="background2"/>
        </w:tcPr>
        <w:p w14:paraId="2A44B91E"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297E8C18" w14:textId="77777777" w:rsidR="004538D1" w:rsidRPr="00D7590A" w:rsidRDefault="004538D1" w:rsidP="004538D1">
          <w:pPr>
            <w:jc w:val="center"/>
            <w:rPr>
              <w:rFonts w:ascii="Arial" w:hAnsi="Arial" w:cs="Arial"/>
              <w:color w:val="222222"/>
              <w:sz w:val="16"/>
              <w:szCs w:val="16"/>
            </w:rPr>
          </w:pPr>
          <w:r w:rsidRPr="00D7590A">
            <w:rPr>
              <w:rFonts w:ascii="Arial" w:hAnsi="Arial" w:cs="Arial"/>
              <w:color w:val="222222"/>
              <w:sz w:val="16"/>
              <w:szCs w:val="16"/>
            </w:rPr>
            <w:t>1</w:t>
          </w:r>
        </w:p>
      </w:tc>
    </w:tr>
    <w:tr w:rsidR="004538D1" w14:paraId="748B85F0" w14:textId="77777777" w:rsidTr="006504FA">
      <w:trPr>
        <w:trHeight w:val="279"/>
      </w:trPr>
      <w:tc>
        <w:tcPr>
          <w:tcW w:w="2495" w:type="dxa"/>
          <w:vMerge/>
        </w:tcPr>
        <w:p w14:paraId="533EBDF8" w14:textId="77777777" w:rsidR="004538D1" w:rsidRDefault="004538D1" w:rsidP="004538D1">
          <w:pPr>
            <w:jc w:val="both"/>
            <w:rPr>
              <w:rFonts w:ascii="Arial" w:hAnsi="Arial" w:cs="Arial"/>
              <w:color w:val="222222"/>
              <w:sz w:val="16"/>
              <w:szCs w:val="16"/>
            </w:rPr>
          </w:pPr>
        </w:p>
      </w:tc>
      <w:tc>
        <w:tcPr>
          <w:tcW w:w="4620" w:type="dxa"/>
          <w:shd w:val="clear" w:color="auto" w:fill="E8E8E8" w:themeFill="background2"/>
        </w:tcPr>
        <w:p w14:paraId="290AC06A" w14:textId="77777777" w:rsidR="004538D1" w:rsidRPr="00E731DA" w:rsidRDefault="004538D1" w:rsidP="004538D1">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1C847CE0"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21B7531A"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10FBC8FE"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265A62C2"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AÑO</w:t>
          </w:r>
        </w:p>
      </w:tc>
    </w:tr>
    <w:tr w:rsidR="004538D1" w14:paraId="758BD887" w14:textId="77777777" w:rsidTr="006504FA">
      <w:trPr>
        <w:trHeight w:val="326"/>
      </w:trPr>
      <w:tc>
        <w:tcPr>
          <w:tcW w:w="2495" w:type="dxa"/>
          <w:vMerge/>
        </w:tcPr>
        <w:p w14:paraId="279E43BF" w14:textId="77777777" w:rsidR="004538D1" w:rsidRDefault="004538D1" w:rsidP="004538D1">
          <w:pPr>
            <w:jc w:val="both"/>
            <w:rPr>
              <w:rFonts w:ascii="Arial" w:hAnsi="Arial" w:cs="Arial"/>
              <w:color w:val="222222"/>
              <w:sz w:val="16"/>
              <w:szCs w:val="16"/>
            </w:rPr>
          </w:pPr>
        </w:p>
      </w:tc>
      <w:tc>
        <w:tcPr>
          <w:tcW w:w="4620" w:type="dxa"/>
          <w:vMerge w:val="restart"/>
        </w:tcPr>
        <w:p w14:paraId="7D99BE17" w14:textId="6E381FA4" w:rsidR="004538D1" w:rsidRPr="00E731DA" w:rsidRDefault="004538D1" w:rsidP="004538D1">
          <w:pPr>
            <w:jc w:val="center"/>
            <w:rPr>
              <w:rFonts w:ascii="Arial" w:hAnsi="Arial" w:cs="Arial"/>
              <w:color w:val="222222"/>
              <w:sz w:val="20"/>
              <w:szCs w:val="20"/>
            </w:rPr>
          </w:pPr>
          <w:r>
            <w:rPr>
              <w:rFonts w:ascii="Arial" w:hAnsi="Arial" w:cs="Arial"/>
              <w:color w:val="222222"/>
              <w:sz w:val="20"/>
              <w:szCs w:val="20"/>
            </w:rPr>
            <w:t>Oficio de Salida</w:t>
          </w:r>
        </w:p>
      </w:tc>
      <w:tc>
        <w:tcPr>
          <w:tcW w:w="1166" w:type="dxa"/>
          <w:vMerge/>
        </w:tcPr>
        <w:p w14:paraId="0E1E720B" w14:textId="77777777" w:rsidR="004538D1" w:rsidRPr="00D7590A" w:rsidRDefault="004538D1" w:rsidP="004538D1">
          <w:pPr>
            <w:jc w:val="center"/>
            <w:rPr>
              <w:rFonts w:ascii="Arial" w:hAnsi="Arial" w:cs="Arial"/>
              <w:b/>
              <w:color w:val="222222"/>
              <w:sz w:val="16"/>
              <w:szCs w:val="16"/>
            </w:rPr>
          </w:pPr>
        </w:p>
      </w:tc>
      <w:tc>
        <w:tcPr>
          <w:tcW w:w="518" w:type="dxa"/>
        </w:tcPr>
        <w:p w14:paraId="4109C2DF" w14:textId="77777777"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01</w:t>
          </w:r>
        </w:p>
        <w:p w14:paraId="2E85CBAA" w14:textId="77777777" w:rsidR="004538D1" w:rsidRPr="00D7590A" w:rsidRDefault="004538D1" w:rsidP="004538D1">
          <w:pPr>
            <w:jc w:val="center"/>
            <w:rPr>
              <w:rFonts w:ascii="Arial" w:hAnsi="Arial" w:cs="Arial"/>
              <w:color w:val="222222"/>
              <w:sz w:val="16"/>
              <w:szCs w:val="16"/>
            </w:rPr>
          </w:pPr>
        </w:p>
      </w:tc>
      <w:tc>
        <w:tcPr>
          <w:tcW w:w="701" w:type="dxa"/>
        </w:tcPr>
        <w:p w14:paraId="5DE30CC0" w14:textId="77777777" w:rsidR="004538D1" w:rsidRPr="00D7590A" w:rsidRDefault="004538D1" w:rsidP="004538D1">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6A6D1357" w14:textId="77777777" w:rsidR="004538D1" w:rsidRPr="00D7590A" w:rsidRDefault="004538D1" w:rsidP="004538D1">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4538D1" w14:paraId="702438EE" w14:textId="77777777" w:rsidTr="006504FA">
      <w:trPr>
        <w:trHeight w:val="332"/>
      </w:trPr>
      <w:tc>
        <w:tcPr>
          <w:tcW w:w="2495" w:type="dxa"/>
          <w:vMerge/>
        </w:tcPr>
        <w:p w14:paraId="10FEB0C7" w14:textId="77777777" w:rsidR="004538D1" w:rsidRDefault="004538D1" w:rsidP="004538D1">
          <w:pPr>
            <w:jc w:val="both"/>
            <w:rPr>
              <w:rFonts w:ascii="Arial" w:hAnsi="Arial" w:cs="Arial"/>
              <w:color w:val="222222"/>
              <w:sz w:val="16"/>
              <w:szCs w:val="16"/>
            </w:rPr>
          </w:pPr>
        </w:p>
      </w:tc>
      <w:tc>
        <w:tcPr>
          <w:tcW w:w="4620" w:type="dxa"/>
          <w:vMerge/>
        </w:tcPr>
        <w:p w14:paraId="15D06DFB" w14:textId="77777777" w:rsidR="004538D1" w:rsidRPr="00E37EA3" w:rsidRDefault="004538D1" w:rsidP="004538D1">
          <w:pPr>
            <w:jc w:val="both"/>
            <w:rPr>
              <w:rFonts w:ascii="Arial" w:hAnsi="Arial" w:cs="Arial"/>
              <w:color w:val="222222"/>
              <w:sz w:val="18"/>
              <w:szCs w:val="18"/>
            </w:rPr>
          </w:pPr>
        </w:p>
      </w:tc>
      <w:tc>
        <w:tcPr>
          <w:tcW w:w="1166" w:type="dxa"/>
          <w:shd w:val="clear" w:color="auto" w:fill="E8E8E8" w:themeFill="background2"/>
        </w:tcPr>
        <w:p w14:paraId="7817E5AF" w14:textId="77777777" w:rsidR="004538D1" w:rsidRPr="00D7590A" w:rsidRDefault="004538D1" w:rsidP="004538D1">
          <w:pPr>
            <w:jc w:val="center"/>
            <w:rPr>
              <w:rFonts w:ascii="Arial" w:hAnsi="Arial" w:cs="Arial"/>
              <w:b/>
              <w:color w:val="222222"/>
              <w:sz w:val="16"/>
              <w:szCs w:val="16"/>
            </w:rPr>
          </w:pPr>
          <w:r w:rsidRPr="00D7590A">
            <w:rPr>
              <w:rFonts w:ascii="Arial" w:hAnsi="Arial" w:cs="Arial"/>
              <w:b/>
              <w:color w:val="222222"/>
              <w:sz w:val="16"/>
              <w:szCs w:val="16"/>
            </w:rPr>
            <w:t>PÁGINA</w:t>
          </w:r>
        </w:p>
        <w:p w14:paraId="47D370EC" w14:textId="77777777" w:rsidR="004538D1" w:rsidRPr="00D7590A" w:rsidRDefault="004538D1" w:rsidP="004538D1">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159FDB70" w14:textId="77777777" w:rsidR="004538D1" w:rsidRPr="00D7590A" w:rsidRDefault="004538D1" w:rsidP="004538D1">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0B21907" w14:textId="77777777" w:rsidR="004538D1" w:rsidRPr="00D7590A" w:rsidRDefault="004538D1" w:rsidP="004538D1">
          <w:pPr>
            <w:jc w:val="center"/>
            <w:rPr>
              <w:rFonts w:ascii="Arial" w:hAnsi="Arial" w:cs="Arial"/>
              <w:color w:val="222222"/>
              <w:sz w:val="16"/>
              <w:szCs w:val="16"/>
              <w:highlight w:val="yellow"/>
            </w:rPr>
          </w:pPr>
        </w:p>
      </w:tc>
      <w:tc>
        <w:tcPr>
          <w:tcW w:w="701" w:type="dxa"/>
        </w:tcPr>
        <w:p w14:paraId="3B76E401" w14:textId="77777777" w:rsidR="004538D1" w:rsidRPr="002E4B93" w:rsidRDefault="004538D1" w:rsidP="004538D1">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5B15D89F" w14:textId="417D98B3" w:rsidR="004538D1" w:rsidRPr="002E4B93" w:rsidRDefault="00E80EE6" w:rsidP="004538D1">
          <w:pPr>
            <w:jc w:val="center"/>
            <w:rPr>
              <w:rFonts w:ascii="Arial" w:hAnsi="Arial" w:cs="Arial"/>
              <w:color w:val="222222"/>
              <w:sz w:val="16"/>
              <w:szCs w:val="16"/>
            </w:rPr>
          </w:pPr>
          <w:r>
            <w:rPr>
              <w:rFonts w:ascii="Arial" w:hAnsi="Arial" w:cs="Arial"/>
              <w:color w:val="222222"/>
              <w:sz w:val="16"/>
              <w:szCs w:val="16"/>
            </w:rPr>
            <w:t>2</w:t>
          </w:r>
        </w:p>
      </w:tc>
    </w:tr>
  </w:tbl>
  <w:p w14:paraId="2F86F93C" w14:textId="77777777" w:rsidR="004538D1" w:rsidRDefault="004538D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C89"/>
    <w:rsid w:val="00015418"/>
    <w:rsid w:val="00061433"/>
    <w:rsid w:val="00086B66"/>
    <w:rsid w:val="00105703"/>
    <w:rsid w:val="00132494"/>
    <w:rsid w:val="00231B0B"/>
    <w:rsid w:val="00272808"/>
    <w:rsid w:val="00274981"/>
    <w:rsid w:val="00311F8A"/>
    <w:rsid w:val="00393019"/>
    <w:rsid w:val="003D06CF"/>
    <w:rsid w:val="004538D1"/>
    <w:rsid w:val="004D5D01"/>
    <w:rsid w:val="00525572"/>
    <w:rsid w:val="00567C4E"/>
    <w:rsid w:val="005B381B"/>
    <w:rsid w:val="00637297"/>
    <w:rsid w:val="00675C89"/>
    <w:rsid w:val="006B5925"/>
    <w:rsid w:val="007A1974"/>
    <w:rsid w:val="007F6FA8"/>
    <w:rsid w:val="00876EA1"/>
    <w:rsid w:val="008E1978"/>
    <w:rsid w:val="008F4D0E"/>
    <w:rsid w:val="00926358"/>
    <w:rsid w:val="00990BBD"/>
    <w:rsid w:val="009D0D42"/>
    <w:rsid w:val="00A9230F"/>
    <w:rsid w:val="00AE7A6E"/>
    <w:rsid w:val="00BC2DA8"/>
    <w:rsid w:val="00C263A1"/>
    <w:rsid w:val="00CB4120"/>
    <w:rsid w:val="00CB5265"/>
    <w:rsid w:val="00D00924"/>
    <w:rsid w:val="00D16D1F"/>
    <w:rsid w:val="00D50C4A"/>
    <w:rsid w:val="00D96B07"/>
    <w:rsid w:val="00DA6AEA"/>
    <w:rsid w:val="00E174C8"/>
    <w:rsid w:val="00E80EE6"/>
    <w:rsid w:val="00EC2BE5"/>
    <w:rsid w:val="00ED156F"/>
    <w:rsid w:val="00F36065"/>
    <w:rsid w:val="00F647DD"/>
    <w:rsid w:val="00F87E1C"/>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978"/>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538D1"/>
    <w:rPr>
      <w:color w:val="467886" w:themeColor="hyperlink"/>
      <w:u w:val="single"/>
    </w:rPr>
  </w:style>
  <w:style w:type="character" w:styleId="Mencinsinresolver">
    <w:name w:val="Unresolved Mention"/>
    <w:basedOn w:val="Fuentedeprrafopredeter"/>
    <w:uiPriority w:val="99"/>
    <w:semiHidden/>
    <w:unhideWhenUsed/>
    <w:rsid w:val="004538D1"/>
    <w:rPr>
      <w:color w:val="605E5C"/>
      <w:shd w:val="clear" w:color="auto" w:fill="E1DFDD"/>
    </w:rPr>
  </w:style>
  <w:style w:type="paragraph" w:customStyle="1" w:styleId="isselectedend">
    <w:name w:val="isselectedend"/>
    <w:basedOn w:val="Normal"/>
    <w:rsid w:val="0027498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NormalWeb">
    <w:name w:val="Normal (Web)"/>
    <w:basedOn w:val="Normal"/>
    <w:uiPriority w:val="99"/>
    <w:semiHidden/>
    <w:unhideWhenUsed/>
    <w:rsid w:val="0027498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1457160">
      <w:bodyDiv w:val="1"/>
      <w:marLeft w:val="0"/>
      <w:marRight w:val="0"/>
      <w:marTop w:val="0"/>
      <w:marBottom w:val="0"/>
      <w:divBdr>
        <w:top w:val="none" w:sz="0" w:space="0" w:color="auto"/>
        <w:left w:val="none" w:sz="0" w:space="0" w:color="auto"/>
        <w:bottom w:val="none" w:sz="0" w:space="0" w:color="auto"/>
        <w:right w:val="none" w:sz="0" w:space="0" w:color="auto"/>
      </w:divBdr>
    </w:div>
    <w:div w:id="193350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468</Words>
  <Characters>2575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2</cp:revision>
  <dcterms:created xsi:type="dcterms:W3CDTF">2026-03-19T00:59:00Z</dcterms:created>
  <dcterms:modified xsi:type="dcterms:W3CDTF">2026-03-19T00:59:00Z</dcterms:modified>
</cp:coreProperties>
</file>